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Лист экспертизы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A9">
        <w:rPr>
          <w:rFonts w:ascii="Times New Roman" w:hAnsi="Times New Roman" w:cs="Times New Roman"/>
          <w:b/>
          <w:bCs/>
          <w:sz w:val="24"/>
          <w:szCs w:val="24"/>
        </w:rPr>
        <w:t>программы педагога дополнительного образования</w:t>
      </w:r>
    </w:p>
    <w:p w:rsidR="00B73193" w:rsidRDefault="00B73193" w:rsidP="00B7319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Разработчик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A3F5E">
        <w:rPr>
          <w:rFonts w:ascii="Times New Roman" w:hAnsi="Times New Roman" w:cs="Times New Roman"/>
          <w:b/>
          <w:bCs/>
          <w:sz w:val="24"/>
          <w:szCs w:val="24"/>
        </w:rPr>
        <w:t>Асакаева</w:t>
      </w:r>
      <w:proofErr w:type="spellEnd"/>
      <w:r w:rsidR="00EA3F5E">
        <w:rPr>
          <w:rFonts w:ascii="Times New Roman" w:hAnsi="Times New Roman" w:cs="Times New Roman"/>
          <w:b/>
          <w:bCs/>
          <w:sz w:val="24"/>
          <w:szCs w:val="24"/>
        </w:rPr>
        <w:t xml:space="preserve"> Заира Вахаевна</w:t>
      </w:r>
      <w:bookmarkStart w:id="0" w:name="_GoBack"/>
      <w:bookmarkEnd w:id="0"/>
    </w:p>
    <w:p w:rsidR="00B73193" w:rsidRPr="00CA62D1" w:rsidRDefault="00B73193" w:rsidP="00B7319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193" w:rsidRPr="00100FA9" w:rsidRDefault="00B73193" w:rsidP="00B73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73193" w:rsidRPr="00100FA9" w:rsidTr="00B73193">
        <w:trPr>
          <w:trHeight w:val="563"/>
        </w:trPr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8" w:type="dxa"/>
          </w:tcPr>
          <w:p w:rsidR="00B73193" w:rsidRPr="00394847" w:rsidRDefault="00B73193" w:rsidP="00EA3F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>«</w:t>
            </w:r>
            <w:r w:rsidR="00EA3F5E"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>Я актер</w:t>
            </w:r>
            <w:r w:rsidRPr="00BA6693"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  <w:t>»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3193" w:rsidRPr="00100FA9" w:rsidRDefault="00852BFC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3193" w:rsidRPr="007C14F8" w:rsidRDefault="00852BFC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Объем (в том числе указать объем по каждому году обучения)</w:t>
            </w:r>
          </w:p>
        </w:tc>
        <w:tc>
          <w:tcPr>
            <w:tcW w:w="5528" w:type="dxa"/>
          </w:tcPr>
          <w:p w:rsidR="00B73193" w:rsidRPr="00100FA9" w:rsidRDefault="00852BFC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E333D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73193" w:rsidRPr="00100FA9" w:rsidTr="00B73193">
        <w:tc>
          <w:tcPr>
            <w:tcW w:w="4106" w:type="dxa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528" w:type="dxa"/>
          </w:tcPr>
          <w:p w:rsidR="00B73193" w:rsidRPr="00100FA9" w:rsidRDefault="00852BFC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3D8" w:rsidRPr="00E333D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22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3D8" w:rsidRPr="00E333D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250"/>
        <w:gridCol w:w="1156"/>
        <w:gridCol w:w="2685"/>
      </w:tblGrid>
      <w:tr w:rsidR="00B73193" w:rsidRPr="00100FA9" w:rsidTr="00B73193">
        <w:trPr>
          <w:trHeight w:val="7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Нет/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Комментарий эксперта</w:t>
            </w:r>
          </w:p>
        </w:tc>
      </w:tr>
      <w:tr w:rsidR="00B73193" w:rsidRPr="00100FA9" w:rsidTr="00B73193">
        <w:trPr>
          <w:trHeight w:val="1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программы общим требованиям: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100F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 оформления текстовых документов по ГОСТ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6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титульного листа общим требованиям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Гриф утверждения программы (с указанием даты и номера приказа)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 детей, на которых рассчитана программа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ФИО, должность разработчика (разработчиков)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Город и год разработки программы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УО прописать Отдел Образования</w:t>
            </w:r>
          </w:p>
        </w:tc>
      </w:tr>
      <w:tr w:rsidR="00B73193" w:rsidRPr="00100FA9" w:rsidTr="00B73193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заявленной направленности ДОД. 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образовательной программы соответствует ее названию и содержанию. 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сформулированы с учетом направленности программы.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конкретику в задачах</w:t>
            </w:r>
          </w:p>
        </w:tc>
      </w:tr>
      <w:tr w:rsidR="00B73193" w:rsidRPr="00100FA9" w:rsidTr="00B73193">
        <w:trPr>
          <w:trHeight w:val="1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3.2.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Обосновано отнесение программы к заявленному уровню.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адекватен уровню.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6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новизна, педагогическая целесообразность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Обоснована актуальность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действующим нормативным правовым актам и государственным программным документам.  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представлены современные идеи и актуальные направления: развития науки, техники, культуры, экономики, социальной сферы и др., развития и организации дополнительного образования детей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использования программы в других образовательных системах.                   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3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Сформулированы цели, задачи программы, они согласованы с содержанием и результатами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Цель должна быть связана с названием программы, отражать ее основную направленность и желаемый конечный результат.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Задача – конкретные «пути» достижения цели.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Изложены основные идеи, на которых базируется программа, обосновано ее своеобразие; принципы отбора содержания, ключевые понятия и т.д. Указано, чем отличается программа от уже существующих в данном направлении.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конкретику. Убрать лишнее перечисление.</w:t>
            </w: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Охарактеризованы и учтены возрастно-психологические особенности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Обоснованы принципы формирования групп, количество учащихся.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Заявлена продолжительность образовательного процесса, выделены этапы.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Запланированный срок реализации программы реален для достижения результатов.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2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режимы занятий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Выбор форм организации деятельности учащихся аргументирован и обоснован.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 представленный режим занятий (их количество и периодичность)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5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Разработанные результаты соотносятся с целью и задачами обучения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Охарактеризованы предметные и личностные результаты.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Результаты сформулированы четко и конкретно: перечислены приобретаемые знания, умения и качества личности учащегося.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Определено, как учащиеся будут демонстрировать приобретенные знания и умения по программе и свои достижения.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программы.</w:t>
            </w: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отражает содержание программы, раскрывает последовательность изучения тем.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составлен в соответствии с заявленными сроками и этапами на весь период обучения, оформлен в таблице.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определяет количество часов по каждой теме с распределением на теоретические и практические занятия (может включать формы работы и контроля)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учебно-тематического плана.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Представлено реферативное описание каждой темы согласно УТП: в теоретической части учебный материал раскрывается тезисно и представляет собой объем информации, которым сможет овладеть учащийся; в практической – перечисляются формы практической деятельности детей.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5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соответствует: поставленным цели, задачам, указанной направленности и заявленному уровню; современному уровню развития науки, техники, культуры, экономики, технологий и социальной сферы.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на: создание условий для личностного развития учащегося, его позитивную социализацию, социальное, культурное, профессиональное самоопределение и творческую самореализацию личности ребенка, формирование у учащихся учебных действий (личностных, регулятивных, познавательных, коммуникативных), практико-ориентированных знаний, умений и навыков.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календарный учебный график для учебной группы, включающий календарный период проведения занятия, формы занятий, количество часов по каждой теме, наименование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раздела, темы занятия, формы контроля.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оценочные материалы.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Разработаны формы промежуточной и итоговой аттестации, адекватные заявленному содержанию программы и возрасту учащихся.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 мониторинг эффективности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Созданная система оценочных средств позволяет проконтролировать каждый заявленный результат обучения, измерить его и оценить.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852BFC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576177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условий.</w:t>
            </w:r>
          </w:p>
        </w:tc>
      </w:tr>
      <w:tr w:rsidR="00B73193" w:rsidRPr="00100FA9" w:rsidTr="00B73193">
        <w:trPr>
          <w:trHeight w:val="31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реализации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Представлена совокупность необходимых и достаточных условий для реализации программы. МТБ для реализации программы обоснована и достаточна.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Представлены современные информационно-методические условия реализации программы (электронные образовательные ресурсы, информационные технологии, использование инфраструктуры организации: библиотеки, музей и др.)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Указан квалификационный уровень педагога дополнительного образования.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другие специалисты, привлекаемые для реализации программы (в случае необходимости).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31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Описана общая методика работы с учащимися по программе.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Используемые формы, методы и технологии актуальны, обоснованы, соответствуют возрасту, категории (ОВЗ, одаренные и т.д.) и возможностям учащихся; рассчитаны на формирование и применение практико-ориентированных ЗУН.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обеспечена методически, дидактически и технологически (положения, рекомендации, учебные пособия, разработки занятий, наглядный материал и др.)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 актуален. Список литературы для разных категорий участников образовательного процесса. Оформление списка соответствует современным требованиям к оформлению библиографических ссылок.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110207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A219D8" w:rsidRDefault="00110207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литературу для родителей и обучающихся</w:t>
            </w:r>
          </w:p>
        </w:tc>
      </w:tr>
      <w:tr w:rsidR="00B73193" w:rsidRPr="00100FA9" w:rsidTr="00B73193">
        <w:trPr>
          <w:trHeight w:val="1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Стиль и культура оформления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Стилистика изложения программы: официально-деловой стиль документа. Современность и обоснованность использования педагогической терминологии. Оптимальность объема программы.</w:t>
            </w:r>
          </w:p>
          <w:p w:rsidR="00B73193" w:rsidRPr="00100FA9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Четкая структура и логика изложения.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73193" w:rsidRPr="00100FA9" w:rsidRDefault="00B73193" w:rsidP="00B7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3193" w:rsidRPr="003372BA" w:rsidRDefault="00B73193" w:rsidP="00B7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193" w:rsidRDefault="00B73193" w:rsidP="0085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FA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B251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2B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рекомендована к реализации после исправления замечаний</w:t>
      </w: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экспертизы: </w:t>
      </w:r>
      <w:r w:rsidR="00110207">
        <w:rPr>
          <w:rFonts w:ascii="Times New Roman" w:hAnsi="Times New Roman" w:cs="Times New Roman"/>
          <w:sz w:val="24"/>
          <w:szCs w:val="24"/>
        </w:rPr>
        <w:t>1</w:t>
      </w:r>
      <w:r w:rsidR="00852BFC">
        <w:rPr>
          <w:rFonts w:ascii="Times New Roman" w:hAnsi="Times New Roman" w:cs="Times New Roman"/>
          <w:sz w:val="24"/>
          <w:szCs w:val="24"/>
        </w:rPr>
        <w:t>1</w:t>
      </w:r>
      <w:r w:rsidR="00110207">
        <w:rPr>
          <w:rFonts w:ascii="Times New Roman" w:hAnsi="Times New Roman" w:cs="Times New Roman"/>
          <w:sz w:val="24"/>
          <w:szCs w:val="24"/>
        </w:rPr>
        <w:t>.</w:t>
      </w:r>
      <w:r w:rsidR="00852BFC">
        <w:rPr>
          <w:rFonts w:ascii="Times New Roman" w:hAnsi="Times New Roman" w:cs="Times New Roman"/>
          <w:sz w:val="24"/>
          <w:szCs w:val="24"/>
        </w:rPr>
        <w:t>10</w:t>
      </w:r>
      <w:r w:rsidR="00110207">
        <w:rPr>
          <w:rFonts w:ascii="Times New Roman" w:hAnsi="Times New Roman" w:cs="Times New Roman"/>
          <w:sz w:val="24"/>
          <w:szCs w:val="24"/>
        </w:rPr>
        <w:t>.2022г.</w:t>
      </w:r>
    </w:p>
    <w:p w:rsidR="00B73193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 эксперта</w:t>
      </w:r>
      <w:r w:rsidR="001102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Берсанова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Марха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07">
        <w:rPr>
          <w:rFonts w:ascii="Times New Roman" w:hAnsi="Times New Roman" w:cs="Times New Roman"/>
          <w:sz w:val="24"/>
          <w:szCs w:val="24"/>
        </w:rPr>
        <w:t>Асланбековна</w:t>
      </w:r>
      <w:proofErr w:type="spellEnd"/>
      <w:r w:rsidR="00110207">
        <w:rPr>
          <w:rFonts w:ascii="Times New Roman" w:hAnsi="Times New Roman" w:cs="Times New Roman"/>
          <w:sz w:val="24"/>
          <w:szCs w:val="24"/>
        </w:rPr>
        <w:t>, методист МБУ ДО «ЦДЮТТ Урус-Мартановского муниципального района»</w:t>
      </w:r>
    </w:p>
    <w:p w:rsidR="00B73193" w:rsidRPr="00100FA9" w:rsidRDefault="00B73193" w:rsidP="00B7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EC0" w:rsidRDefault="004D3EC0" w:rsidP="00B73193">
      <w:pPr>
        <w:spacing w:after="0" w:line="240" w:lineRule="auto"/>
      </w:pPr>
    </w:p>
    <w:sectPr w:rsidR="004D3EC0" w:rsidSect="00F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193"/>
    <w:rsid w:val="000701FF"/>
    <w:rsid w:val="00110207"/>
    <w:rsid w:val="0030026C"/>
    <w:rsid w:val="003E50C1"/>
    <w:rsid w:val="004D3EC0"/>
    <w:rsid w:val="004F1E90"/>
    <w:rsid w:val="00852BFC"/>
    <w:rsid w:val="00B73193"/>
    <w:rsid w:val="00C77D69"/>
    <w:rsid w:val="00D22968"/>
    <w:rsid w:val="00DF083D"/>
    <w:rsid w:val="00E1547A"/>
    <w:rsid w:val="00E333D8"/>
    <w:rsid w:val="00EA3F5E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A249"/>
  <w15:docId w15:val="{7350A298-0F04-4F99-B95F-A0CA3D0B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Танги</cp:lastModifiedBy>
  <cp:revision>14</cp:revision>
  <cp:lastPrinted>2022-06-13T13:37:00Z</cp:lastPrinted>
  <dcterms:created xsi:type="dcterms:W3CDTF">2022-06-06T11:38:00Z</dcterms:created>
  <dcterms:modified xsi:type="dcterms:W3CDTF">2022-10-11T14:03:00Z</dcterms:modified>
</cp:coreProperties>
</file>